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4EBA6" w14:textId="1F15B7BC" w:rsidR="00C9756B" w:rsidRDefault="00CB1669" w:rsidP="00CB1669">
      <w:pPr>
        <w:jc w:val="center"/>
      </w:pPr>
      <w:r>
        <w:rPr>
          <w:rFonts w:hint="eastAsia"/>
        </w:rPr>
        <w:t>新北市瑞芳區瑞亭國小</w:t>
      </w:r>
      <w:r>
        <w:rPr>
          <w:rFonts w:hint="eastAsia"/>
        </w:rPr>
        <w:t>109</w:t>
      </w:r>
      <w:r>
        <w:rPr>
          <w:rFonts w:hint="eastAsia"/>
        </w:rPr>
        <w:t>學年度第二學期</w:t>
      </w:r>
      <w:proofErr w:type="gramStart"/>
      <w:r>
        <w:rPr>
          <w:rFonts w:hint="eastAsia"/>
        </w:rPr>
        <w:t>混齡訪</w:t>
      </w:r>
      <w:proofErr w:type="gramEnd"/>
      <w:r>
        <w:rPr>
          <w:rFonts w:hint="eastAsia"/>
        </w:rPr>
        <w:t>視</w:t>
      </w:r>
      <w:r w:rsidR="007C7439">
        <w:rPr>
          <w:rFonts w:hint="eastAsia"/>
        </w:rPr>
        <w:t>報告</w:t>
      </w:r>
    </w:p>
    <w:p w14:paraId="2170F0E9" w14:textId="77777777" w:rsidR="00CB1669" w:rsidRDefault="00CB1669" w:rsidP="00CB1669">
      <w:r>
        <w:rPr>
          <w:rFonts w:hint="eastAsia"/>
        </w:rPr>
        <w:t>教學評量試題分析彙整：</w:t>
      </w:r>
    </w:p>
    <w:p w14:paraId="04D6D791" w14:textId="77777777" w:rsidR="00CB1669" w:rsidRDefault="00CB1669" w:rsidP="00CB1669">
      <w:pPr>
        <w:pStyle w:val="a3"/>
        <w:numPr>
          <w:ilvl w:val="0"/>
          <w:numId w:val="1"/>
        </w:numPr>
        <w:ind w:leftChars="0"/>
      </w:pPr>
      <w:r>
        <w:rPr>
          <w:rFonts w:hint="eastAsia"/>
        </w:rPr>
        <w:t>評量命題步驟：</w:t>
      </w:r>
    </w:p>
    <w:p w14:paraId="41187CA4" w14:textId="77777777" w:rsidR="00CB1669" w:rsidRDefault="00CB1669" w:rsidP="00CB1669">
      <w:pPr>
        <w:pStyle w:val="a3"/>
        <w:numPr>
          <w:ilvl w:val="0"/>
          <w:numId w:val="3"/>
        </w:numPr>
        <w:ind w:leftChars="0"/>
      </w:pPr>
      <w:r>
        <w:rPr>
          <w:rFonts w:hint="eastAsia"/>
        </w:rPr>
        <w:t>確認</w:t>
      </w:r>
      <w:r w:rsidR="003764D2">
        <w:rPr>
          <w:rFonts w:hint="eastAsia"/>
        </w:rPr>
        <w:t>學習</w:t>
      </w:r>
      <w:r>
        <w:rPr>
          <w:rFonts w:hint="eastAsia"/>
        </w:rPr>
        <w:t>範圍</w:t>
      </w:r>
      <w:r w:rsidR="003764D2">
        <w:rPr>
          <w:rFonts w:hint="eastAsia"/>
        </w:rPr>
        <w:t>之學習內容</w:t>
      </w:r>
      <w:r>
        <w:rPr>
          <w:rFonts w:hint="eastAsia"/>
        </w:rPr>
        <w:t>應習得知之基礎概念和知識</w:t>
      </w:r>
      <w:r w:rsidR="003764D2">
        <w:rPr>
          <w:rFonts w:hint="eastAsia"/>
        </w:rPr>
        <w:t>，特別是與未來課程銜接相關的基礎</w:t>
      </w:r>
      <w:r>
        <w:rPr>
          <w:rFonts w:hint="eastAsia"/>
        </w:rPr>
        <w:t>。</w:t>
      </w:r>
    </w:p>
    <w:p w14:paraId="6372646F" w14:textId="77777777" w:rsidR="00CB1669" w:rsidRDefault="00CB1669" w:rsidP="003764D2">
      <w:pPr>
        <w:pStyle w:val="a3"/>
        <w:numPr>
          <w:ilvl w:val="0"/>
          <w:numId w:val="11"/>
        </w:numPr>
        <w:ind w:leftChars="0"/>
      </w:pPr>
      <w:r>
        <w:rPr>
          <w:rFonts w:hint="eastAsia"/>
        </w:rPr>
        <w:t>基礎概念。</w:t>
      </w:r>
      <w:r>
        <w:rPr>
          <w:rFonts w:hint="eastAsia"/>
        </w:rPr>
        <w:t>(</w:t>
      </w:r>
      <w:r>
        <w:rPr>
          <w:rFonts w:hint="eastAsia"/>
        </w:rPr>
        <w:t>記憶、理解</w:t>
      </w:r>
      <w:r>
        <w:rPr>
          <w:rFonts w:hint="eastAsia"/>
        </w:rPr>
        <w:t>)</w:t>
      </w:r>
    </w:p>
    <w:p w14:paraId="3683F3C1" w14:textId="77777777" w:rsidR="00CB1669" w:rsidRDefault="00CB1669" w:rsidP="003764D2">
      <w:pPr>
        <w:pStyle w:val="a3"/>
        <w:numPr>
          <w:ilvl w:val="0"/>
          <w:numId w:val="11"/>
        </w:numPr>
        <w:ind w:leftChars="0"/>
      </w:pPr>
      <w:r>
        <w:rPr>
          <w:rFonts w:hint="eastAsia"/>
        </w:rPr>
        <w:t>基礎知識。</w:t>
      </w:r>
      <w:r>
        <w:rPr>
          <w:rFonts w:hint="eastAsia"/>
        </w:rPr>
        <w:t>(</w:t>
      </w:r>
      <w:r>
        <w:rPr>
          <w:rFonts w:hint="eastAsia"/>
        </w:rPr>
        <w:t>記憶、理解</w:t>
      </w:r>
      <w:r>
        <w:rPr>
          <w:rFonts w:hint="eastAsia"/>
        </w:rPr>
        <w:t>)</w:t>
      </w:r>
    </w:p>
    <w:p w14:paraId="7F2B0F7F" w14:textId="77777777" w:rsidR="00CB1669" w:rsidRDefault="00CB1669" w:rsidP="003764D2">
      <w:pPr>
        <w:pStyle w:val="a3"/>
        <w:numPr>
          <w:ilvl w:val="0"/>
          <w:numId w:val="11"/>
        </w:numPr>
        <w:ind w:leftChars="0"/>
      </w:pPr>
      <w:r>
        <w:rPr>
          <w:rFonts w:hint="eastAsia"/>
        </w:rPr>
        <w:t>分析學生程度</w:t>
      </w:r>
      <w:r w:rsidR="003764D2">
        <w:rPr>
          <w:rFonts w:hint="eastAsia"/>
        </w:rPr>
        <w:t>，規劃學生平均分數，但應避免打擊學生信心又必須校評量應習得的內容知識和有效表現，又具鑑別度</w:t>
      </w:r>
      <w:r>
        <w:rPr>
          <w:rFonts w:hint="eastAsia"/>
        </w:rPr>
        <w:t>。</w:t>
      </w:r>
    </w:p>
    <w:p w14:paraId="31FE79EB" w14:textId="77777777" w:rsidR="00CB1669" w:rsidRDefault="00CB1669" w:rsidP="003764D2">
      <w:pPr>
        <w:pStyle w:val="a3"/>
        <w:numPr>
          <w:ilvl w:val="0"/>
          <w:numId w:val="11"/>
        </w:numPr>
        <w:ind w:leftChars="0"/>
      </w:pPr>
      <w:r>
        <w:rPr>
          <w:rFonts w:hint="eastAsia"/>
        </w:rPr>
        <w:t>教學過程和習作練習時易出錯的概念和知識。</w:t>
      </w:r>
    </w:p>
    <w:p w14:paraId="0A97ECBD" w14:textId="77777777" w:rsidR="00CB1669" w:rsidRDefault="00CB1669" w:rsidP="003764D2">
      <w:pPr>
        <w:pStyle w:val="a3"/>
        <w:numPr>
          <w:ilvl w:val="0"/>
          <w:numId w:val="11"/>
        </w:numPr>
        <w:ind w:leftChars="0"/>
      </w:pPr>
      <w:r>
        <w:rPr>
          <w:rFonts w:hint="eastAsia"/>
        </w:rPr>
        <w:t>認知技能可整合概念知識的層次</w:t>
      </w:r>
      <w:r>
        <w:rPr>
          <w:rFonts w:hint="eastAsia"/>
        </w:rPr>
        <w:t xml:space="preserve"> (</w:t>
      </w:r>
      <w:r>
        <w:rPr>
          <w:rFonts w:hint="eastAsia"/>
        </w:rPr>
        <w:t>應用、分析、評鑑、創造</w:t>
      </w:r>
      <w:r>
        <w:rPr>
          <w:rFonts w:hint="eastAsia"/>
        </w:rPr>
        <w:t>)</w:t>
      </w:r>
    </w:p>
    <w:p w14:paraId="0161C344" w14:textId="77777777" w:rsidR="00CB1669" w:rsidRDefault="00CB1669" w:rsidP="00CB1669">
      <w:pPr>
        <w:pStyle w:val="a3"/>
        <w:numPr>
          <w:ilvl w:val="0"/>
          <w:numId w:val="3"/>
        </w:numPr>
        <w:ind w:leftChars="0"/>
      </w:pPr>
      <w:r>
        <w:rPr>
          <w:rFonts w:hint="eastAsia"/>
        </w:rPr>
        <w:t>透過雙向細目規劃班級學生平均得分</w:t>
      </w:r>
    </w:p>
    <w:p w14:paraId="1E8CA873" w14:textId="77777777" w:rsidR="003764D2" w:rsidRDefault="00CB1669" w:rsidP="003764D2">
      <w:pPr>
        <w:pStyle w:val="a3"/>
        <w:numPr>
          <w:ilvl w:val="0"/>
          <w:numId w:val="10"/>
        </w:numPr>
        <w:ind w:leftChars="0"/>
      </w:pPr>
      <w:r>
        <w:rPr>
          <w:rFonts w:hint="eastAsia"/>
        </w:rPr>
        <w:t>分析學生</w:t>
      </w:r>
      <w:r w:rsidR="00D730F1">
        <w:rPr>
          <w:rFonts w:hint="eastAsia"/>
        </w:rPr>
        <w:t>的表現行為規劃命題分布：</w:t>
      </w:r>
      <w:proofErr w:type="gramStart"/>
      <w:r w:rsidR="00D730F1">
        <w:rPr>
          <w:rFonts w:hint="eastAsia"/>
        </w:rPr>
        <w:t>如推估</w:t>
      </w:r>
      <w:proofErr w:type="gramEnd"/>
      <w:r w:rsidR="00D730F1">
        <w:rPr>
          <w:rFonts w:hint="eastAsia"/>
        </w:rPr>
        <w:t>平均為</w:t>
      </w:r>
      <w:r w:rsidR="00D730F1">
        <w:rPr>
          <w:rFonts w:hint="eastAsia"/>
        </w:rPr>
        <w:t>80</w:t>
      </w:r>
      <w:r w:rsidR="00D730F1">
        <w:rPr>
          <w:rFonts w:hint="eastAsia"/>
        </w:rPr>
        <w:t>分。則記憶、理解、</w:t>
      </w:r>
      <w:proofErr w:type="gramStart"/>
      <w:r w:rsidR="00D730F1">
        <w:rPr>
          <w:rFonts w:hint="eastAsia"/>
        </w:rPr>
        <w:t>應用之題型</w:t>
      </w:r>
      <w:proofErr w:type="gramEnd"/>
      <w:r w:rsidR="00D730F1">
        <w:rPr>
          <w:rFonts w:hint="eastAsia"/>
        </w:rPr>
        <w:t>約有</w:t>
      </w:r>
      <w:r w:rsidR="00D730F1">
        <w:rPr>
          <w:rFonts w:hint="eastAsia"/>
        </w:rPr>
        <w:t>75-85</w:t>
      </w:r>
      <w:r w:rsidR="003764D2">
        <w:rPr>
          <w:rFonts w:hint="eastAsia"/>
        </w:rPr>
        <w:t>分左右</w:t>
      </w:r>
      <w:r w:rsidR="00D730F1">
        <w:rPr>
          <w:rFonts w:hint="eastAsia"/>
        </w:rPr>
        <w:t>。</w:t>
      </w:r>
    </w:p>
    <w:p w14:paraId="152705B8" w14:textId="3DCEF6BD" w:rsidR="00D730F1" w:rsidRDefault="00D730F1" w:rsidP="003764D2">
      <w:pPr>
        <w:pStyle w:val="a3"/>
        <w:numPr>
          <w:ilvl w:val="0"/>
          <w:numId w:val="10"/>
        </w:numPr>
        <w:ind w:leftChars="0"/>
      </w:pPr>
      <w:r>
        <w:rPr>
          <w:rFonts w:hint="eastAsia"/>
        </w:rPr>
        <w:t>針對可評量認知技能整合概念知識較高層次的</w:t>
      </w:r>
      <w:proofErr w:type="gramStart"/>
      <w:r>
        <w:rPr>
          <w:rFonts w:hint="eastAsia"/>
        </w:rPr>
        <w:t>題型如應用</w:t>
      </w:r>
      <w:proofErr w:type="gramEnd"/>
      <w:r>
        <w:rPr>
          <w:rFonts w:hint="eastAsia"/>
        </w:rPr>
        <w:t>、分析、評鑑或創造的題型約有</w:t>
      </w:r>
      <w:r>
        <w:rPr>
          <w:rFonts w:hint="eastAsia"/>
        </w:rPr>
        <w:t>15-25</w:t>
      </w:r>
      <w:r>
        <w:rPr>
          <w:rFonts w:hint="eastAsia"/>
        </w:rPr>
        <w:t>分。</w:t>
      </w:r>
    </w:p>
    <w:p w14:paraId="47DC78F7" w14:textId="57B93ACE" w:rsidR="00D1761B" w:rsidRDefault="00D1761B" w:rsidP="00D1761B"/>
    <w:p w14:paraId="15131CD4" w14:textId="177B044C" w:rsidR="00CB1669" w:rsidRDefault="008302E5" w:rsidP="00CB1669">
      <w:pPr>
        <w:pStyle w:val="a3"/>
        <w:numPr>
          <w:ilvl w:val="0"/>
          <w:numId w:val="3"/>
        </w:numPr>
        <w:ind w:leftChars="0"/>
      </w:pPr>
      <w:r>
        <w:rPr>
          <w:rFonts w:hint="eastAsia"/>
        </w:rPr>
        <w:t>國、</w:t>
      </w:r>
      <w:proofErr w:type="gramStart"/>
      <w:r>
        <w:rPr>
          <w:rFonts w:hint="eastAsia"/>
        </w:rPr>
        <w:t>數卷</w:t>
      </w:r>
      <w:r w:rsidR="00911BCB">
        <w:rPr>
          <w:rFonts w:hint="eastAsia"/>
        </w:rPr>
        <w:t>實</w:t>
      </w:r>
      <w:r w:rsidR="00D730F1">
        <w:rPr>
          <w:rFonts w:hint="eastAsia"/>
        </w:rPr>
        <w:t>例</w:t>
      </w:r>
      <w:proofErr w:type="gramEnd"/>
      <w:r w:rsidR="00D730F1">
        <w:rPr>
          <w:rFonts w:hint="eastAsia"/>
        </w:rPr>
        <w:t>說明：</w:t>
      </w:r>
    </w:p>
    <w:p w14:paraId="7FD3953A" w14:textId="48FADEB2" w:rsidR="008302E5" w:rsidRDefault="008C5089" w:rsidP="00DB28DF">
      <w:pPr>
        <w:rPr>
          <w:bdr w:val="single" w:sz="4" w:space="0" w:color="auto"/>
        </w:rPr>
      </w:pPr>
      <w:proofErr w:type="gramStart"/>
      <w:r>
        <w:t>三</w:t>
      </w:r>
      <w:proofErr w:type="gramEnd"/>
      <w:r>
        <w:t>年級</w:t>
      </w:r>
      <w:r>
        <w:rPr>
          <w:rFonts w:hint="eastAsia"/>
        </w:rPr>
        <w:t xml:space="preserve">  </w:t>
      </w:r>
      <w:r w:rsidRPr="008C5089">
        <w:rPr>
          <w:bdr w:val="single" w:sz="4" w:space="0" w:color="auto"/>
        </w:rPr>
        <w:t>國語</w:t>
      </w:r>
    </w:p>
    <w:tbl>
      <w:tblPr>
        <w:tblStyle w:val="a8"/>
        <w:tblW w:w="0" w:type="auto"/>
        <w:tblLook w:val="04A0" w:firstRow="1" w:lastRow="0" w:firstColumn="1" w:lastColumn="0" w:noHBand="0" w:noVBand="1"/>
      </w:tblPr>
      <w:tblGrid>
        <w:gridCol w:w="3645"/>
        <w:gridCol w:w="3205"/>
        <w:gridCol w:w="3606"/>
      </w:tblGrid>
      <w:tr w:rsidR="00144CCF" w14:paraId="69540BA3" w14:textId="77777777" w:rsidTr="00697F93">
        <w:tc>
          <w:tcPr>
            <w:tcW w:w="3964" w:type="dxa"/>
          </w:tcPr>
          <w:p w14:paraId="084EAEB9" w14:textId="78B9CE52" w:rsidR="00144CCF" w:rsidRDefault="00FF5410" w:rsidP="00144CCF">
            <w:pPr>
              <w:jc w:val="center"/>
            </w:pPr>
            <w:r>
              <w:rPr>
                <w:noProof/>
              </w:rPr>
              <w:drawing>
                <wp:inline distT="0" distB="0" distL="0" distR="0" wp14:anchorId="0B2D21F1" wp14:editId="5BB89965">
                  <wp:extent cx="1416050" cy="2471651"/>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0896" t="27009" r="8084" b="7763"/>
                          <a:stretch/>
                        </pic:blipFill>
                        <pic:spPr bwMode="auto">
                          <a:xfrm>
                            <a:off x="0" y="0"/>
                            <a:ext cx="1416846" cy="247304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Pr>
          <w:p w14:paraId="1235FF94" w14:textId="348C2D3C" w:rsidR="00144CCF" w:rsidRDefault="00F936BB" w:rsidP="00DB28DF">
            <w:r>
              <w:rPr>
                <w:noProof/>
              </w:rPr>
              <w:drawing>
                <wp:inline distT="0" distB="0" distL="0" distR="0" wp14:anchorId="00B0161E" wp14:editId="4F48F136">
                  <wp:extent cx="1428750" cy="2493123"/>
                  <wp:effectExtent l="0" t="0" r="0" b="254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187" t="28564" r="73710" b="12173"/>
                          <a:stretch/>
                        </pic:blipFill>
                        <pic:spPr bwMode="auto">
                          <a:xfrm>
                            <a:off x="0" y="0"/>
                            <a:ext cx="1433396" cy="2501229"/>
                          </a:xfrm>
                          <a:prstGeom prst="rect">
                            <a:avLst/>
                          </a:prstGeom>
                          <a:ln>
                            <a:noFill/>
                          </a:ln>
                          <a:extLst>
                            <a:ext uri="{53640926-AAD7-44D8-BBD7-CCE9431645EC}">
                              <a14:shadowObscured xmlns:a14="http://schemas.microsoft.com/office/drawing/2010/main"/>
                            </a:ext>
                          </a:extLst>
                        </pic:spPr>
                      </pic:pic>
                    </a:graphicData>
                  </a:graphic>
                </wp:inline>
              </w:drawing>
            </w:r>
          </w:p>
        </w:tc>
        <w:tc>
          <w:tcPr>
            <w:tcW w:w="3090" w:type="dxa"/>
          </w:tcPr>
          <w:p w14:paraId="4D91B185" w14:textId="198A8FC4" w:rsidR="00144CCF" w:rsidRDefault="00F936BB" w:rsidP="00DB28DF">
            <w:r>
              <w:rPr>
                <w:noProof/>
              </w:rPr>
              <w:drawing>
                <wp:inline distT="0" distB="0" distL="0" distR="0" wp14:anchorId="73BA0022" wp14:editId="0946E098">
                  <wp:extent cx="2152650" cy="2146300"/>
                  <wp:effectExtent l="0" t="0" r="0" b="635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028" t="24122" r="29581" b="18464"/>
                          <a:stretch/>
                        </pic:blipFill>
                        <pic:spPr bwMode="auto">
                          <a:xfrm>
                            <a:off x="0" y="0"/>
                            <a:ext cx="2152650" cy="2146300"/>
                          </a:xfrm>
                          <a:prstGeom prst="rect">
                            <a:avLst/>
                          </a:prstGeom>
                          <a:ln>
                            <a:noFill/>
                          </a:ln>
                          <a:extLst>
                            <a:ext uri="{53640926-AAD7-44D8-BBD7-CCE9431645EC}">
                              <a14:shadowObscured xmlns:a14="http://schemas.microsoft.com/office/drawing/2010/main"/>
                            </a:ext>
                          </a:extLst>
                        </pic:spPr>
                      </pic:pic>
                    </a:graphicData>
                  </a:graphic>
                </wp:inline>
              </w:drawing>
            </w:r>
          </w:p>
        </w:tc>
      </w:tr>
      <w:tr w:rsidR="00144CCF" w14:paraId="7A0C2486" w14:textId="77777777" w:rsidTr="00697F93">
        <w:tc>
          <w:tcPr>
            <w:tcW w:w="3964" w:type="dxa"/>
          </w:tcPr>
          <w:p w14:paraId="69AEF330" w14:textId="77777777" w:rsidR="00144CCF" w:rsidRDefault="00697F93" w:rsidP="00144CCF">
            <w:pPr>
              <w:autoSpaceDE w:val="0"/>
              <w:autoSpaceDN w:val="0"/>
              <w:adjustRightInd w:val="0"/>
              <w:snapToGrid w:val="0"/>
              <w:rPr>
                <w:rFonts w:ascii="標楷體" w:eastAsia="標楷體" w:hAnsi="標楷體" w:cs="新細明體"/>
                <w:color w:val="000000"/>
                <w:sz w:val="24"/>
                <w:szCs w:val="24"/>
                <w:lang w:val="x-none"/>
              </w:rPr>
            </w:pPr>
            <w:r>
              <w:rPr>
                <w:rFonts w:ascii="標楷體" w:eastAsia="標楷體" w:hAnsi="標楷體" w:hint="eastAsia"/>
              </w:rPr>
              <w:sym w:font="Wingdings 2" w:char="F0D9"/>
            </w:r>
            <w:r w:rsidR="00144CCF" w:rsidRPr="00144CCF">
              <w:rPr>
                <w:rFonts w:ascii="標楷體" w:eastAsia="標楷體" w:hAnsi="標楷體" w:cs="新細明體" w:hint="eastAsia"/>
                <w:color w:val="000000"/>
                <w:sz w:val="24"/>
                <w:szCs w:val="24"/>
                <w:lang w:val="x-none"/>
              </w:rPr>
              <w:t>為評量學生關於國字事實知識的認識與書寫，在第一大題中要能根據詞語辨別</w:t>
            </w:r>
            <w:proofErr w:type="gramStart"/>
            <w:r w:rsidR="00144CCF" w:rsidRPr="00144CCF">
              <w:rPr>
                <w:rFonts w:ascii="標楷體" w:eastAsia="標楷體" w:hAnsi="標楷體" w:cs="新細明體" w:hint="eastAsia"/>
                <w:color w:val="000000"/>
                <w:sz w:val="24"/>
                <w:szCs w:val="24"/>
                <w:lang w:val="x-none"/>
              </w:rPr>
              <w:t>出應寫的</w:t>
            </w:r>
            <w:proofErr w:type="gramEnd"/>
            <w:r w:rsidR="00144CCF" w:rsidRPr="00144CCF">
              <w:rPr>
                <w:rFonts w:ascii="標楷體" w:eastAsia="標楷體" w:hAnsi="標楷體" w:cs="新細明體" w:hint="eastAsia"/>
                <w:color w:val="000000"/>
                <w:sz w:val="24"/>
                <w:szCs w:val="24"/>
                <w:lang w:val="x-none"/>
              </w:rPr>
              <w:t>國字，與國字的正確書寫。</w:t>
            </w:r>
            <w:r>
              <w:rPr>
                <w:rFonts w:ascii="標楷體" w:eastAsia="標楷體" w:hAnsi="標楷體" w:hint="eastAsia"/>
              </w:rPr>
              <w:sym w:font="Wingdings 2" w:char="F0D9"/>
            </w:r>
            <w:r w:rsidR="00144CCF" w:rsidRPr="00144CCF">
              <w:rPr>
                <w:rFonts w:ascii="標楷體" w:eastAsia="標楷體" w:hAnsi="標楷體" w:hint="eastAsia"/>
                <w:sz w:val="24"/>
                <w:szCs w:val="24"/>
              </w:rPr>
              <w:t>評量層次：</w:t>
            </w:r>
            <w:r w:rsidR="00144CCF" w:rsidRPr="00144CCF">
              <w:rPr>
                <w:rFonts w:ascii="標楷體" w:eastAsia="標楷體" w:hAnsi="標楷體" w:cs="新細明體" w:hint="eastAsia"/>
                <w:color w:val="000000"/>
                <w:sz w:val="24"/>
                <w:szCs w:val="24"/>
                <w:lang w:val="x-none"/>
              </w:rPr>
              <w:t>記憶</w:t>
            </w:r>
            <w:r w:rsidR="00144CCF">
              <w:rPr>
                <w:rFonts w:ascii="標楷體" w:eastAsia="標楷體" w:hAnsi="標楷體" w:cs="新細明體" w:hint="eastAsia"/>
                <w:color w:val="000000"/>
                <w:sz w:val="24"/>
                <w:szCs w:val="24"/>
                <w:lang w:val="x-none"/>
              </w:rPr>
              <w:t>。</w:t>
            </w:r>
          </w:p>
          <w:p w14:paraId="799A98CD" w14:textId="0CF217F7" w:rsidR="003E3EDC" w:rsidRPr="00144CCF" w:rsidRDefault="003E3EDC" w:rsidP="00144CCF">
            <w:pPr>
              <w:autoSpaceDE w:val="0"/>
              <w:autoSpaceDN w:val="0"/>
              <w:adjustRightInd w:val="0"/>
              <w:snapToGrid w:val="0"/>
              <w:rPr>
                <w:rFonts w:ascii="標楷體" w:eastAsia="標楷體" w:hAnsi="標楷體" w:cs="?°ç´°?Žé?" w:hint="eastAsia"/>
                <w:color w:val="000000"/>
                <w:sz w:val="24"/>
                <w:szCs w:val="24"/>
                <w:lang w:val="x-none"/>
              </w:rPr>
            </w:pPr>
            <w:r>
              <w:rPr>
                <w:rFonts w:ascii="標楷體" w:eastAsia="標楷體" w:hAnsi="標楷體" w:cs="?°ç´°?Žé?" w:hint="eastAsia"/>
                <w:color w:val="000000"/>
                <w:sz w:val="24"/>
                <w:szCs w:val="24"/>
                <w:lang w:val="x-none"/>
              </w:rPr>
              <w:t>建議：</w:t>
            </w:r>
            <w:proofErr w:type="gramStart"/>
            <w:r w:rsidRPr="003E3EDC">
              <w:rPr>
                <w:rFonts w:ascii="標楷體" w:eastAsia="標楷體" w:hAnsi="標楷體" w:cs="?°ç´°?Žé?" w:hint="eastAsia"/>
                <w:color w:val="000000"/>
                <w:sz w:val="24"/>
                <w:szCs w:val="24"/>
                <w:lang w:val="x-none"/>
              </w:rPr>
              <w:t>考國字</w:t>
            </w:r>
            <w:proofErr w:type="gramEnd"/>
            <w:r w:rsidRPr="003E3EDC">
              <w:rPr>
                <w:rFonts w:ascii="標楷體" w:eastAsia="標楷體" w:hAnsi="標楷體" w:cs="?°ç´°?Žé?" w:hint="eastAsia"/>
                <w:color w:val="000000"/>
                <w:sz w:val="24"/>
                <w:szCs w:val="24"/>
                <w:lang w:val="x-none"/>
              </w:rPr>
              <w:t>注音時，可以增加相似字及多音字的題型，來讓學生辨別並寫出正確的字。</w:t>
            </w:r>
          </w:p>
        </w:tc>
        <w:tc>
          <w:tcPr>
            <w:tcW w:w="3402" w:type="dxa"/>
          </w:tcPr>
          <w:p w14:paraId="10DBFF11" w14:textId="77777777" w:rsidR="00144CCF" w:rsidRDefault="00697F93" w:rsidP="00144CCF">
            <w:pPr>
              <w:rPr>
                <w:rFonts w:ascii="標楷體" w:eastAsia="標楷體" w:hAnsi="標楷體"/>
                <w:noProof/>
                <w:sz w:val="24"/>
                <w:szCs w:val="24"/>
              </w:rPr>
            </w:pPr>
            <w:r>
              <w:rPr>
                <w:rFonts w:ascii="標楷體" w:eastAsia="標楷體" w:hAnsi="標楷體" w:hint="eastAsia"/>
              </w:rPr>
              <w:sym w:font="Wingdings 2" w:char="F0D9"/>
            </w:r>
            <w:r w:rsidR="00144CCF" w:rsidRPr="00144CCF">
              <w:rPr>
                <w:rFonts w:ascii="標楷體" w:eastAsia="標楷體" w:hAnsi="標楷體" w:hint="eastAsia"/>
                <w:noProof/>
                <w:sz w:val="24"/>
                <w:szCs w:val="24"/>
              </w:rPr>
              <w:t>評量學生理解詞語的意義與使用，能將詞語放入適當的例證中。</w:t>
            </w:r>
            <w:r>
              <w:rPr>
                <w:rFonts w:ascii="標楷體" w:eastAsia="標楷體" w:hAnsi="標楷體" w:hint="eastAsia"/>
              </w:rPr>
              <w:sym w:font="Wingdings 2" w:char="F0D9"/>
            </w:r>
            <w:r w:rsidR="00144CCF" w:rsidRPr="00144CCF">
              <w:rPr>
                <w:rFonts w:ascii="標楷體" w:eastAsia="標楷體" w:hAnsi="標楷體" w:hint="eastAsia"/>
                <w:sz w:val="24"/>
                <w:szCs w:val="24"/>
              </w:rPr>
              <w:t>評量層次：</w:t>
            </w:r>
            <w:r w:rsidR="00144CCF" w:rsidRPr="00144CCF">
              <w:rPr>
                <w:rFonts w:ascii="標楷體" w:eastAsia="標楷體" w:hAnsi="標楷體" w:hint="eastAsia"/>
                <w:noProof/>
                <w:sz w:val="24"/>
                <w:szCs w:val="24"/>
              </w:rPr>
              <w:t>理解</w:t>
            </w:r>
            <w:r w:rsidR="00144CCF">
              <w:rPr>
                <w:rFonts w:ascii="標楷體" w:eastAsia="標楷體" w:hAnsi="標楷體" w:hint="eastAsia"/>
                <w:noProof/>
                <w:sz w:val="24"/>
                <w:szCs w:val="24"/>
              </w:rPr>
              <w:t>。</w:t>
            </w:r>
          </w:p>
          <w:p w14:paraId="123FA8A0" w14:textId="100E63BA" w:rsidR="00442D83" w:rsidRPr="00144CCF" w:rsidRDefault="00442D83" w:rsidP="00144CCF">
            <w:pPr>
              <w:rPr>
                <w:rFonts w:ascii="標楷體" w:eastAsia="標楷體" w:hAnsi="標楷體" w:hint="eastAsia"/>
                <w:noProof/>
                <w:sz w:val="24"/>
                <w:szCs w:val="24"/>
              </w:rPr>
            </w:pPr>
            <w:r>
              <w:rPr>
                <w:rFonts w:ascii="標楷體" w:eastAsia="標楷體" w:hAnsi="標楷體" w:cs="?°ç´°?Žé?" w:hint="eastAsia"/>
                <w:color w:val="000000"/>
                <w:sz w:val="24"/>
                <w:szCs w:val="24"/>
                <w:lang w:val="x-none"/>
              </w:rPr>
              <w:t>建議：</w:t>
            </w:r>
            <w:r w:rsidRPr="00442D83">
              <w:rPr>
                <w:rFonts w:ascii="標楷體" w:eastAsia="標楷體" w:hAnsi="標楷體" w:cs="?°ç´°?Žé?" w:hint="eastAsia"/>
                <w:color w:val="000000"/>
                <w:sz w:val="24"/>
                <w:szCs w:val="24"/>
                <w:lang w:val="x-none"/>
              </w:rPr>
              <w:t>語詞填空的題型，可以設計成相似的語詞及不同的語詞兩種類型來增加題型豐富度，含語詞辨別及運用。</w:t>
            </w:r>
          </w:p>
        </w:tc>
        <w:tc>
          <w:tcPr>
            <w:tcW w:w="3090" w:type="dxa"/>
          </w:tcPr>
          <w:p w14:paraId="5105BF88" w14:textId="09C4B839" w:rsidR="00144CCF" w:rsidRDefault="00697F93" w:rsidP="00144CCF">
            <w:pPr>
              <w:rPr>
                <w:rFonts w:ascii="標楷體" w:eastAsia="標楷體" w:hAnsi="標楷體"/>
                <w:noProof/>
                <w:sz w:val="24"/>
                <w:szCs w:val="24"/>
              </w:rPr>
            </w:pPr>
            <w:r>
              <w:rPr>
                <w:rFonts w:ascii="標楷體" w:eastAsia="標楷體" w:hAnsi="標楷體" w:hint="eastAsia"/>
              </w:rPr>
              <w:sym w:font="Wingdings 2" w:char="F0D9"/>
            </w:r>
            <w:r w:rsidR="00144CCF" w:rsidRPr="00144CCF">
              <w:rPr>
                <w:rFonts w:ascii="標楷體" w:eastAsia="標楷體" w:hAnsi="標楷體" w:hint="eastAsia"/>
                <w:noProof/>
                <w:sz w:val="24"/>
                <w:szCs w:val="24"/>
              </w:rPr>
              <w:t>利用已能理解的句型創造出一個新的句子與語境。</w:t>
            </w:r>
          </w:p>
          <w:p w14:paraId="17AA2CE5" w14:textId="77777777" w:rsidR="00144CCF" w:rsidRDefault="00697F93" w:rsidP="00697F93">
            <w:pPr>
              <w:rPr>
                <w:rFonts w:ascii="標楷體" w:eastAsia="標楷體" w:hAnsi="標楷體"/>
                <w:noProof/>
                <w:sz w:val="24"/>
                <w:szCs w:val="24"/>
              </w:rPr>
            </w:pPr>
            <w:r>
              <w:rPr>
                <w:rFonts w:ascii="標楷體" w:eastAsia="標楷體" w:hAnsi="標楷體" w:hint="eastAsia"/>
              </w:rPr>
              <w:sym w:font="Wingdings 2" w:char="F0D9"/>
            </w:r>
            <w:r w:rsidR="00144CCF" w:rsidRPr="00144CCF">
              <w:rPr>
                <w:rFonts w:ascii="標楷體" w:eastAsia="標楷體" w:hAnsi="標楷體" w:hint="eastAsia"/>
                <w:sz w:val="24"/>
                <w:szCs w:val="24"/>
              </w:rPr>
              <w:t>評量層次：</w:t>
            </w:r>
            <w:r w:rsidR="00144CCF" w:rsidRPr="00144CCF">
              <w:rPr>
                <w:rFonts w:ascii="標楷體" w:eastAsia="標楷體" w:hAnsi="標楷體" w:hint="eastAsia"/>
                <w:noProof/>
                <w:sz w:val="24"/>
                <w:szCs w:val="24"/>
              </w:rPr>
              <w:t>創</w:t>
            </w:r>
            <w:r w:rsidR="00144CCF">
              <w:rPr>
                <w:rFonts w:ascii="標楷體" w:eastAsia="標楷體" w:hAnsi="標楷體" w:hint="eastAsia"/>
                <w:noProof/>
                <w:sz w:val="24"/>
                <w:szCs w:val="24"/>
              </w:rPr>
              <w:t>作。</w:t>
            </w:r>
          </w:p>
          <w:p w14:paraId="3AE4E403" w14:textId="3E6DF12B" w:rsidR="00442D83" w:rsidRPr="00144CCF" w:rsidRDefault="00442D83" w:rsidP="00697F93">
            <w:pPr>
              <w:rPr>
                <w:rFonts w:ascii="標楷體" w:eastAsia="標楷體" w:hAnsi="標楷體" w:hint="eastAsia"/>
                <w:noProof/>
                <w:sz w:val="24"/>
                <w:szCs w:val="24"/>
              </w:rPr>
            </w:pPr>
            <w:r>
              <w:rPr>
                <w:rFonts w:ascii="標楷體" w:eastAsia="標楷體" w:hAnsi="標楷體" w:cs="?°ç´°?Žé?" w:hint="eastAsia"/>
                <w:color w:val="000000"/>
                <w:sz w:val="24"/>
                <w:szCs w:val="24"/>
                <w:lang w:val="x-none"/>
              </w:rPr>
              <w:t>建議：</w:t>
            </w:r>
            <w:r w:rsidRPr="00442D83">
              <w:rPr>
                <w:rFonts w:ascii="標楷體" w:eastAsia="標楷體" w:hAnsi="標楷體" w:cs="?°ç´°?Žé?" w:hint="eastAsia"/>
                <w:color w:val="000000"/>
                <w:sz w:val="24"/>
                <w:szCs w:val="24"/>
                <w:lang w:val="x-none"/>
              </w:rPr>
              <w:t>造句部份可利用相似語詞進行出題，可考驗學生辨別不同的詞意及運用。另外若是不同語詞的造句也可以讓學生將語詞都融入於同一句子或短文中，但建議給學生相關情境，考驗學生運用語詞到寫作的能力。(</w:t>
            </w:r>
            <w:proofErr w:type="spellStart"/>
            <w:r w:rsidRPr="00442D83">
              <w:rPr>
                <w:rFonts w:ascii="標楷體" w:eastAsia="標楷體" w:hAnsi="標楷體" w:cs="?°ç´°?Žé?" w:hint="eastAsia"/>
                <w:color w:val="000000"/>
                <w:sz w:val="24"/>
                <w:szCs w:val="24"/>
                <w:lang w:val="x-none"/>
              </w:rPr>
              <w:t>原班上的作業都有類似的練習題，可以</w:t>
            </w:r>
            <w:r w:rsidRPr="00442D83">
              <w:rPr>
                <w:rFonts w:ascii="標楷體" w:eastAsia="標楷體" w:hAnsi="標楷體" w:cs="?°ç´°?Žé?" w:hint="eastAsia"/>
                <w:color w:val="000000"/>
                <w:sz w:val="24"/>
                <w:szCs w:val="24"/>
                <w:lang w:val="x-none"/>
              </w:rPr>
              <w:lastRenderedPageBreak/>
              <w:t>等學生更熟練該技巧後再出於評量題目中</w:t>
            </w:r>
            <w:proofErr w:type="spellEnd"/>
            <w:r w:rsidRPr="00442D83">
              <w:rPr>
                <w:rFonts w:ascii="標楷體" w:eastAsia="標楷體" w:hAnsi="標楷體" w:cs="?°ç´°?Žé?" w:hint="eastAsia"/>
                <w:color w:val="000000"/>
                <w:sz w:val="24"/>
                <w:szCs w:val="24"/>
                <w:lang w:val="x-none"/>
              </w:rPr>
              <w:t>)</w:t>
            </w:r>
          </w:p>
        </w:tc>
      </w:tr>
    </w:tbl>
    <w:p w14:paraId="5B3E36FE" w14:textId="31B99731" w:rsidR="008C5089" w:rsidRDefault="00144CCF" w:rsidP="00DB28DF">
      <w:pPr>
        <w:rPr>
          <w:bdr w:val="single" w:sz="4" w:space="0" w:color="auto"/>
        </w:rPr>
      </w:pPr>
      <w:r w:rsidRPr="00144CCF">
        <w:rPr>
          <w:rFonts w:hint="eastAsia"/>
          <w:bdr w:val="single" w:sz="4" w:space="0" w:color="auto"/>
        </w:rPr>
        <w:lastRenderedPageBreak/>
        <w:t>數學</w:t>
      </w:r>
    </w:p>
    <w:tbl>
      <w:tblPr>
        <w:tblStyle w:val="a8"/>
        <w:tblW w:w="0" w:type="auto"/>
        <w:tblLook w:val="04A0" w:firstRow="1" w:lastRow="0" w:firstColumn="1" w:lastColumn="0" w:noHBand="0" w:noVBand="1"/>
      </w:tblPr>
      <w:tblGrid>
        <w:gridCol w:w="5228"/>
        <w:gridCol w:w="5228"/>
      </w:tblGrid>
      <w:tr w:rsidR="00697F93" w14:paraId="4D1CCE02" w14:textId="77777777" w:rsidTr="00144CCF">
        <w:tc>
          <w:tcPr>
            <w:tcW w:w="5228" w:type="dxa"/>
          </w:tcPr>
          <w:p w14:paraId="03978494" w14:textId="4EB97BA1" w:rsidR="00144CCF" w:rsidRDefault="003B0CEF" w:rsidP="00697F93">
            <w:pPr>
              <w:jc w:val="center"/>
              <w:rPr>
                <w:bdr w:val="single" w:sz="4" w:space="0" w:color="auto"/>
              </w:rPr>
            </w:pPr>
            <w:r>
              <w:rPr>
                <w:noProof/>
              </w:rPr>
              <w:drawing>
                <wp:inline distT="0" distB="0" distL="0" distR="0" wp14:anchorId="3CC8AE6C" wp14:editId="345B830F">
                  <wp:extent cx="1930400" cy="1047750"/>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398" t="29727" r="21555" b="42245"/>
                          <a:stretch/>
                        </pic:blipFill>
                        <pic:spPr bwMode="auto">
                          <a:xfrm>
                            <a:off x="0" y="0"/>
                            <a:ext cx="1930400" cy="1047750"/>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6924294F" w14:textId="11292AA5" w:rsidR="00144CCF" w:rsidRPr="00697F93" w:rsidRDefault="00697F93" w:rsidP="00144CCF">
            <w:pPr>
              <w:rPr>
                <w:rFonts w:ascii="標楷體" w:eastAsia="標楷體" w:hAnsi="標楷體"/>
                <w:sz w:val="24"/>
                <w:szCs w:val="24"/>
              </w:rPr>
            </w:pPr>
            <w:r w:rsidRPr="00697F93">
              <w:rPr>
                <w:rFonts w:ascii="標楷體" w:eastAsia="標楷體" w:hAnsi="標楷體" w:hint="eastAsia"/>
                <w:sz w:val="24"/>
                <w:szCs w:val="24"/>
              </w:rPr>
              <w:sym w:font="Wingdings 2" w:char="F0D9"/>
            </w:r>
            <w:r w:rsidR="00144CCF" w:rsidRPr="00697F93">
              <w:rPr>
                <w:rFonts w:ascii="標楷體" w:eastAsia="標楷體" w:hAnsi="標楷體" w:hint="eastAsia"/>
                <w:sz w:val="24"/>
                <w:szCs w:val="24"/>
              </w:rPr>
              <w:t>能理解</w:t>
            </w:r>
            <w:r w:rsidR="008F7469">
              <w:rPr>
                <w:rFonts w:ascii="標楷體" w:eastAsia="標楷體" w:hAnsi="標楷體" w:hint="eastAsia"/>
                <w:sz w:val="24"/>
                <w:szCs w:val="24"/>
              </w:rPr>
              <w:t>平分及分數的概念，了解同一物品會因不同單位量詞而有不同的說法，1顆巧克力以顆為基礎單位而言是代表1顆，但從1盒為基礎單位時則稱為八分之一盒</w:t>
            </w:r>
            <w:r w:rsidR="00144CCF" w:rsidRPr="00697F93">
              <w:rPr>
                <w:rFonts w:ascii="標楷體" w:eastAsia="標楷體" w:hAnsi="標楷體" w:hint="eastAsia"/>
                <w:sz w:val="24"/>
                <w:szCs w:val="24"/>
              </w:rPr>
              <w:t>。</w:t>
            </w:r>
          </w:p>
          <w:p w14:paraId="66C5CB80" w14:textId="6C73683C" w:rsidR="00697F93" w:rsidRPr="00697F93" w:rsidRDefault="00697F93" w:rsidP="00144CCF">
            <w:pPr>
              <w:rPr>
                <w:rFonts w:ascii="標楷體" w:eastAsia="標楷體" w:hAnsi="標楷體"/>
                <w:sz w:val="24"/>
                <w:szCs w:val="24"/>
              </w:rPr>
            </w:pPr>
            <w:r w:rsidRPr="00697F93">
              <w:rPr>
                <w:rFonts w:ascii="標楷體" w:eastAsia="標楷體" w:hAnsi="標楷體" w:hint="eastAsia"/>
                <w:sz w:val="24"/>
                <w:szCs w:val="24"/>
              </w:rPr>
              <w:sym w:font="Wingdings 2" w:char="F0D9"/>
            </w:r>
            <w:r w:rsidRPr="00697F93">
              <w:rPr>
                <w:rFonts w:ascii="標楷體" w:eastAsia="標楷體" w:hAnsi="標楷體" w:hint="eastAsia"/>
                <w:sz w:val="24"/>
                <w:szCs w:val="24"/>
              </w:rPr>
              <w:t>評量層次：理解：</w:t>
            </w:r>
          </w:p>
        </w:tc>
      </w:tr>
      <w:tr w:rsidR="00697F93" w14:paraId="4912B778" w14:textId="77777777" w:rsidTr="00144CCF">
        <w:tc>
          <w:tcPr>
            <w:tcW w:w="5228" w:type="dxa"/>
          </w:tcPr>
          <w:p w14:paraId="2AB2B462" w14:textId="1AB5B955" w:rsidR="00697F93" w:rsidRDefault="008F7469" w:rsidP="00697F93">
            <w:pPr>
              <w:jc w:val="center"/>
              <w:rPr>
                <w:noProof/>
              </w:rPr>
            </w:pPr>
            <w:r>
              <w:rPr>
                <w:noProof/>
              </w:rPr>
              <w:drawing>
                <wp:inline distT="0" distB="0" distL="0" distR="0" wp14:anchorId="4893BCF5" wp14:editId="7ADD99A5">
                  <wp:extent cx="2889250" cy="2520950"/>
                  <wp:effectExtent l="0" t="0" r="635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8920" t="16647" r="7606" b="15916"/>
                          <a:stretch/>
                        </pic:blipFill>
                        <pic:spPr bwMode="auto">
                          <a:xfrm>
                            <a:off x="0" y="0"/>
                            <a:ext cx="2889250" cy="2520950"/>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4E7FDD14" w14:textId="6B48BE2B" w:rsidR="00697F93" w:rsidRPr="00697F93" w:rsidRDefault="00697F93" w:rsidP="00697F93">
            <w:pPr>
              <w:rPr>
                <w:rFonts w:ascii="標楷體" w:eastAsia="標楷體" w:hAnsi="標楷體"/>
                <w:sz w:val="24"/>
                <w:szCs w:val="24"/>
              </w:rPr>
            </w:pPr>
            <w:r w:rsidRPr="00697F93">
              <w:rPr>
                <w:rFonts w:ascii="標楷體" w:eastAsia="標楷體" w:hAnsi="標楷體" w:hint="eastAsia"/>
                <w:sz w:val="24"/>
                <w:szCs w:val="24"/>
              </w:rPr>
              <w:sym w:font="Wingdings 2" w:char="F0D9"/>
            </w:r>
            <w:r w:rsidR="00551762">
              <w:rPr>
                <w:rFonts w:ascii="標楷體" w:eastAsia="標楷體" w:hAnsi="標楷體" w:hint="eastAsia"/>
                <w:sz w:val="24"/>
                <w:szCs w:val="24"/>
              </w:rPr>
              <w:t>應用</w:t>
            </w:r>
            <w:r w:rsidR="004A79B8">
              <w:rPr>
                <w:rFonts w:ascii="標楷體" w:eastAsia="標楷體" w:hAnsi="標楷體" w:hint="eastAsia"/>
                <w:sz w:val="24"/>
                <w:szCs w:val="24"/>
              </w:rPr>
              <w:t>：學生能理解</w:t>
            </w:r>
            <w:r w:rsidR="004C693C">
              <w:rPr>
                <w:rFonts w:ascii="標楷體" w:eastAsia="標楷體" w:hAnsi="標楷體" w:hint="eastAsia"/>
                <w:sz w:val="24"/>
                <w:szCs w:val="24"/>
              </w:rPr>
              <w:t>及解讀</w:t>
            </w:r>
            <w:r w:rsidR="004A79B8">
              <w:rPr>
                <w:rFonts w:ascii="標楷體" w:eastAsia="標楷體" w:hAnsi="標楷體" w:hint="eastAsia"/>
                <w:sz w:val="24"/>
                <w:szCs w:val="24"/>
              </w:rPr>
              <w:t>二維表格，</w:t>
            </w:r>
            <w:r w:rsidR="004C693C">
              <w:rPr>
                <w:rFonts w:ascii="標楷體" w:eastAsia="標楷體" w:hAnsi="標楷體" w:hint="eastAsia"/>
                <w:sz w:val="24"/>
                <w:szCs w:val="24"/>
              </w:rPr>
              <w:t>並配合題目找到相對應的資訊內容</w:t>
            </w:r>
            <w:r w:rsidRPr="00697F93">
              <w:rPr>
                <w:rFonts w:ascii="標楷體" w:eastAsia="標楷體" w:hAnsi="標楷體" w:hint="eastAsia"/>
                <w:sz w:val="24"/>
                <w:szCs w:val="24"/>
              </w:rPr>
              <w:t>。</w:t>
            </w:r>
          </w:p>
          <w:p w14:paraId="24BEDC36" w14:textId="5D33483B" w:rsidR="00697F93" w:rsidRPr="00697F93" w:rsidRDefault="00697F93" w:rsidP="00697F93">
            <w:pPr>
              <w:rPr>
                <w:rFonts w:ascii="標楷體" w:eastAsia="標楷體" w:hAnsi="標楷體"/>
                <w:sz w:val="24"/>
                <w:szCs w:val="24"/>
              </w:rPr>
            </w:pPr>
            <w:r w:rsidRPr="00697F93">
              <w:rPr>
                <w:rFonts w:ascii="標楷體" w:eastAsia="標楷體" w:hAnsi="標楷體" w:hint="eastAsia"/>
                <w:sz w:val="24"/>
                <w:szCs w:val="24"/>
              </w:rPr>
              <w:sym w:font="Wingdings 2" w:char="F0D9"/>
            </w:r>
            <w:r w:rsidRPr="00697F93">
              <w:rPr>
                <w:rFonts w:ascii="標楷體" w:eastAsia="標楷體" w:hAnsi="標楷體" w:hint="eastAsia"/>
                <w:sz w:val="24"/>
                <w:szCs w:val="24"/>
              </w:rPr>
              <w:t>評量層次：</w:t>
            </w:r>
            <w:r w:rsidR="00551762">
              <w:rPr>
                <w:rFonts w:ascii="標楷體" w:eastAsia="標楷體" w:hAnsi="標楷體" w:hint="eastAsia"/>
                <w:sz w:val="24"/>
                <w:szCs w:val="24"/>
              </w:rPr>
              <w:t>應用</w:t>
            </w:r>
          </w:p>
        </w:tc>
      </w:tr>
      <w:tr w:rsidR="00697F93" w14:paraId="352FC591" w14:textId="77777777" w:rsidTr="00144CCF">
        <w:tc>
          <w:tcPr>
            <w:tcW w:w="5228" w:type="dxa"/>
          </w:tcPr>
          <w:p w14:paraId="7407081A" w14:textId="5B7E32CC" w:rsidR="00697F93" w:rsidRDefault="008F7469" w:rsidP="00697F93">
            <w:pPr>
              <w:jc w:val="center"/>
              <w:rPr>
                <w:noProof/>
              </w:rPr>
            </w:pPr>
            <w:r>
              <w:rPr>
                <w:noProof/>
              </w:rPr>
              <w:drawing>
                <wp:inline distT="0" distB="0" distL="0" distR="0" wp14:anchorId="136FAD41" wp14:editId="75EB6A4B">
                  <wp:extent cx="2952750" cy="97790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70" t="30236" r="52800" b="43605"/>
                          <a:stretch/>
                        </pic:blipFill>
                        <pic:spPr bwMode="auto">
                          <a:xfrm>
                            <a:off x="0" y="0"/>
                            <a:ext cx="2952750" cy="977900"/>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039F12F6" w14:textId="37B04AEA" w:rsidR="00697F93" w:rsidRDefault="00697F93" w:rsidP="00697F93">
            <w:pPr>
              <w:rPr>
                <w:rFonts w:ascii="標楷體" w:eastAsia="標楷體" w:hAnsi="標楷體"/>
                <w:sz w:val="24"/>
                <w:szCs w:val="24"/>
              </w:rPr>
            </w:pPr>
            <w:r w:rsidRPr="00697F93">
              <w:rPr>
                <w:rFonts w:ascii="標楷體" w:eastAsia="標楷體" w:hAnsi="標楷體" w:hint="eastAsia"/>
                <w:sz w:val="24"/>
                <w:szCs w:val="24"/>
              </w:rPr>
              <w:sym w:font="Wingdings 2" w:char="F0D9"/>
            </w:r>
            <w:r w:rsidRPr="00697F93">
              <w:rPr>
                <w:rFonts w:ascii="標楷體" w:eastAsia="標楷體" w:hAnsi="標楷體" w:hint="eastAsia"/>
                <w:sz w:val="24"/>
                <w:szCs w:val="24"/>
              </w:rPr>
              <w:t>理解抽象的</w:t>
            </w:r>
            <w:r w:rsidR="009C016A">
              <w:rPr>
                <w:rFonts w:ascii="標楷體" w:eastAsia="標楷體" w:hAnsi="標楷體" w:hint="eastAsia"/>
                <w:sz w:val="24"/>
                <w:szCs w:val="24"/>
              </w:rPr>
              <w:t>分數概念，理解</w:t>
            </w:r>
            <w:r w:rsidR="009C016A" w:rsidRPr="009C016A">
              <w:rPr>
                <w:rFonts w:ascii="標楷體" w:eastAsia="標楷體" w:hAnsi="標楷體" w:hint="eastAsia"/>
              </w:rPr>
              <w:fldChar w:fldCharType="begin"/>
            </w:r>
            <w:r w:rsidR="009C016A" w:rsidRPr="009C016A">
              <w:rPr>
                <w:rFonts w:ascii="標楷體" w:eastAsia="標楷體" w:hAnsi="標楷體" w:hint="eastAsia"/>
              </w:rPr>
              <w:instrText xml:space="preserve"> EQ \o\ac(　,\F(</w:instrText>
            </w:r>
            <w:r w:rsidR="009C016A">
              <w:rPr>
                <w:rFonts w:ascii="標楷體" w:eastAsia="標楷體" w:hAnsi="標楷體"/>
              </w:rPr>
              <w:instrText>8</w:instrText>
            </w:r>
            <w:r w:rsidR="009C016A" w:rsidRPr="009C016A">
              <w:rPr>
                <w:rFonts w:ascii="標楷體" w:eastAsia="標楷體" w:hAnsi="標楷體" w:hint="eastAsia"/>
              </w:rPr>
              <w:instrText>,5))</w:instrText>
            </w:r>
            <w:r w:rsidR="009C016A" w:rsidRPr="009C016A">
              <w:rPr>
                <w:rFonts w:ascii="標楷體" w:eastAsia="標楷體" w:hAnsi="標楷體" w:hint="eastAsia"/>
              </w:rPr>
              <w:fldChar w:fldCharType="end"/>
            </w:r>
            <w:r w:rsidR="009C016A" w:rsidRPr="009C016A">
              <w:rPr>
                <w:rFonts w:ascii="標楷體" w:eastAsia="標楷體" w:hAnsi="標楷體" w:hint="eastAsia"/>
                <w:sz w:val="24"/>
                <w:szCs w:val="24"/>
              </w:rPr>
              <w:t>公尺是8</w:t>
            </w:r>
            <w:r w:rsidR="009C016A">
              <w:rPr>
                <w:rFonts w:ascii="標楷體" w:eastAsia="標楷體" w:hAnsi="標楷體" w:hint="eastAsia"/>
                <w:sz w:val="24"/>
                <w:szCs w:val="24"/>
              </w:rPr>
              <w:t>個</w:t>
            </w:r>
            <w:r w:rsidR="009C016A" w:rsidRPr="009C016A">
              <w:rPr>
                <w:rFonts w:ascii="標楷體" w:eastAsia="標楷體" w:hAnsi="標楷體" w:hint="eastAsia"/>
              </w:rPr>
              <w:fldChar w:fldCharType="begin"/>
            </w:r>
            <w:r w:rsidR="009C016A" w:rsidRPr="009C016A">
              <w:rPr>
                <w:rFonts w:ascii="標楷體" w:eastAsia="標楷體" w:hAnsi="標楷體" w:hint="eastAsia"/>
              </w:rPr>
              <w:instrText xml:space="preserve"> EQ \o\ac(　,\F(1,5))</w:instrText>
            </w:r>
            <w:r w:rsidR="009C016A" w:rsidRPr="009C016A">
              <w:rPr>
                <w:rFonts w:ascii="標楷體" w:eastAsia="標楷體" w:hAnsi="標楷體" w:hint="eastAsia"/>
              </w:rPr>
              <w:fldChar w:fldCharType="end"/>
            </w:r>
            <w:r w:rsidR="009C016A" w:rsidRPr="009C016A">
              <w:rPr>
                <w:rFonts w:ascii="標楷體" w:eastAsia="標楷體" w:hAnsi="標楷體" w:hint="eastAsia"/>
                <w:sz w:val="24"/>
                <w:szCs w:val="24"/>
              </w:rPr>
              <w:t>公尺</w:t>
            </w:r>
            <w:r w:rsidR="009C016A">
              <w:rPr>
                <w:rFonts w:ascii="標楷體" w:eastAsia="標楷體" w:hAnsi="標楷體" w:hint="eastAsia"/>
                <w:sz w:val="24"/>
                <w:szCs w:val="24"/>
              </w:rPr>
              <w:t>，並應用將8減掉6後剩下的2個</w:t>
            </w:r>
            <w:r w:rsidR="009C016A" w:rsidRPr="009C016A">
              <w:rPr>
                <w:rFonts w:ascii="標楷體" w:eastAsia="標楷體" w:hAnsi="標楷體" w:hint="eastAsia"/>
              </w:rPr>
              <w:fldChar w:fldCharType="begin"/>
            </w:r>
            <w:r w:rsidR="009C016A" w:rsidRPr="009C016A">
              <w:rPr>
                <w:rFonts w:ascii="標楷體" w:eastAsia="標楷體" w:hAnsi="標楷體" w:hint="eastAsia"/>
              </w:rPr>
              <w:instrText xml:space="preserve"> EQ \o\ac(　,\F(1,5))</w:instrText>
            </w:r>
            <w:r w:rsidR="009C016A" w:rsidRPr="009C016A">
              <w:rPr>
                <w:rFonts w:ascii="標楷體" w:eastAsia="標楷體" w:hAnsi="標楷體" w:hint="eastAsia"/>
              </w:rPr>
              <w:fldChar w:fldCharType="end"/>
            </w:r>
            <w:r w:rsidR="009C016A" w:rsidRPr="009C016A">
              <w:rPr>
                <w:rFonts w:ascii="標楷體" w:eastAsia="標楷體" w:hAnsi="標楷體" w:hint="eastAsia"/>
                <w:sz w:val="24"/>
                <w:szCs w:val="24"/>
              </w:rPr>
              <w:t>公尺</w:t>
            </w:r>
            <w:r w:rsidR="009C016A">
              <w:rPr>
                <w:rFonts w:ascii="標楷體" w:eastAsia="標楷體" w:hAnsi="標楷體" w:hint="eastAsia"/>
              </w:rPr>
              <w:t>，</w:t>
            </w:r>
            <w:r w:rsidR="009C016A" w:rsidRPr="009C016A">
              <w:rPr>
                <w:rFonts w:ascii="標楷體" w:eastAsia="標楷體" w:hAnsi="標楷體" w:hint="eastAsia"/>
                <w:sz w:val="24"/>
                <w:szCs w:val="24"/>
              </w:rPr>
              <w:t>也就是</w:t>
            </w:r>
            <w:r w:rsidR="009C016A" w:rsidRPr="009C016A">
              <w:rPr>
                <w:rFonts w:ascii="標楷體" w:eastAsia="標楷體" w:hAnsi="標楷體" w:hint="eastAsia"/>
              </w:rPr>
              <w:fldChar w:fldCharType="begin"/>
            </w:r>
            <w:r w:rsidR="009C016A" w:rsidRPr="009C016A">
              <w:rPr>
                <w:rFonts w:ascii="標楷體" w:eastAsia="標楷體" w:hAnsi="標楷體" w:hint="eastAsia"/>
              </w:rPr>
              <w:instrText xml:space="preserve"> EQ \o\ac(　,\F(</w:instrText>
            </w:r>
            <w:r w:rsidR="009C016A">
              <w:rPr>
                <w:rFonts w:ascii="標楷體" w:eastAsia="標楷體" w:hAnsi="標楷體"/>
              </w:rPr>
              <w:instrText>2</w:instrText>
            </w:r>
            <w:r w:rsidR="009C016A" w:rsidRPr="009C016A">
              <w:rPr>
                <w:rFonts w:ascii="標楷體" w:eastAsia="標楷體" w:hAnsi="標楷體" w:hint="eastAsia"/>
              </w:rPr>
              <w:instrText>,5))</w:instrText>
            </w:r>
            <w:r w:rsidR="009C016A" w:rsidRPr="009C016A">
              <w:rPr>
                <w:rFonts w:ascii="標楷體" w:eastAsia="標楷體" w:hAnsi="標楷體" w:hint="eastAsia"/>
              </w:rPr>
              <w:fldChar w:fldCharType="end"/>
            </w:r>
            <w:r w:rsidR="009C016A" w:rsidRPr="009C016A">
              <w:rPr>
                <w:rFonts w:ascii="標楷體" w:eastAsia="標楷體" w:hAnsi="標楷體" w:hint="eastAsia"/>
                <w:sz w:val="24"/>
                <w:szCs w:val="24"/>
              </w:rPr>
              <w:t>公尺</w:t>
            </w:r>
            <w:r w:rsidR="009C016A">
              <w:rPr>
                <w:rFonts w:ascii="標楷體" w:eastAsia="標楷體" w:hAnsi="標楷體" w:hint="eastAsia"/>
                <w:sz w:val="24"/>
                <w:szCs w:val="24"/>
              </w:rPr>
              <w:t>，解決算式問題</w:t>
            </w:r>
            <w:r w:rsidRPr="00697F93">
              <w:rPr>
                <w:rFonts w:ascii="標楷體" w:eastAsia="標楷體" w:hAnsi="標楷體" w:hint="eastAsia"/>
                <w:sz w:val="24"/>
                <w:szCs w:val="24"/>
              </w:rPr>
              <w:t>。</w:t>
            </w:r>
          </w:p>
          <w:p w14:paraId="4CCED0DE" w14:textId="7419803D" w:rsidR="00697F93" w:rsidRPr="00697F93" w:rsidRDefault="00697F93" w:rsidP="00697F93">
            <w:pPr>
              <w:rPr>
                <w:rFonts w:ascii="標楷體" w:eastAsia="標楷體" w:hAnsi="標楷體"/>
                <w:sz w:val="24"/>
                <w:szCs w:val="24"/>
              </w:rPr>
            </w:pPr>
            <w:r w:rsidRPr="00697F93">
              <w:rPr>
                <w:rFonts w:ascii="標楷體" w:eastAsia="標楷體" w:hAnsi="標楷體" w:hint="eastAsia"/>
                <w:sz w:val="24"/>
                <w:szCs w:val="24"/>
              </w:rPr>
              <w:sym w:font="Wingdings 2" w:char="F0D9"/>
            </w:r>
            <w:r w:rsidRPr="00697F93">
              <w:rPr>
                <w:rFonts w:ascii="標楷體" w:eastAsia="標楷體" w:hAnsi="標楷體" w:hint="eastAsia"/>
                <w:sz w:val="24"/>
                <w:szCs w:val="24"/>
              </w:rPr>
              <w:t>評量層次：應用</w:t>
            </w:r>
          </w:p>
        </w:tc>
      </w:tr>
    </w:tbl>
    <w:p w14:paraId="41653710" w14:textId="77777777" w:rsidR="002E4CAF" w:rsidRPr="002E4CAF" w:rsidRDefault="002E4CAF" w:rsidP="002E4CAF">
      <w:pPr>
        <w:rPr>
          <w:rFonts w:ascii="標楷體" w:eastAsia="標楷體" w:hAnsi="標楷體" w:hint="eastAsia"/>
          <w:color w:val="000000" w:themeColor="text1"/>
          <w:szCs w:val="24"/>
        </w:rPr>
      </w:pPr>
      <w:r w:rsidRPr="002E4CAF">
        <w:rPr>
          <w:rFonts w:ascii="標楷體" w:eastAsia="標楷體" w:hAnsi="標楷體" w:hint="eastAsia"/>
          <w:color w:val="000000" w:themeColor="text1"/>
          <w:szCs w:val="24"/>
        </w:rPr>
        <w:t>數學：</w:t>
      </w:r>
    </w:p>
    <w:p w14:paraId="62FE29DE" w14:textId="77777777" w:rsidR="002E4CAF" w:rsidRPr="002E4CAF" w:rsidRDefault="002E4CAF" w:rsidP="002E4CAF">
      <w:pPr>
        <w:rPr>
          <w:rFonts w:ascii="標楷體" w:eastAsia="標楷體" w:hAnsi="標楷體" w:hint="eastAsia"/>
          <w:color w:val="000000" w:themeColor="text1"/>
          <w:szCs w:val="24"/>
        </w:rPr>
      </w:pPr>
      <w:r w:rsidRPr="002E4CAF">
        <w:rPr>
          <w:rFonts w:ascii="標楷體" w:eastAsia="標楷體" w:hAnsi="標楷體" w:hint="eastAsia"/>
          <w:color w:val="000000" w:themeColor="text1"/>
          <w:szCs w:val="24"/>
        </w:rPr>
        <w:t>1.</w:t>
      </w:r>
      <w:r w:rsidRPr="002E4CAF">
        <w:rPr>
          <w:rFonts w:ascii="標楷體" w:eastAsia="標楷體" w:hAnsi="標楷體" w:hint="eastAsia"/>
          <w:color w:val="000000" w:themeColor="text1"/>
          <w:szCs w:val="24"/>
        </w:rPr>
        <w:tab/>
      </w:r>
      <w:proofErr w:type="gramStart"/>
      <w:r w:rsidRPr="002E4CAF">
        <w:rPr>
          <w:rFonts w:ascii="標楷體" w:eastAsia="標楷體" w:hAnsi="標楷體" w:hint="eastAsia"/>
          <w:color w:val="000000" w:themeColor="text1"/>
          <w:szCs w:val="24"/>
        </w:rPr>
        <w:t>數學</w:t>
      </w:r>
      <w:bookmarkStart w:id="0" w:name="_GoBack"/>
      <w:r w:rsidRPr="002E4CAF">
        <w:rPr>
          <w:rFonts w:ascii="標楷體" w:eastAsia="標楷體" w:hAnsi="標楷體" w:hint="eastAsia"/>
          <w:color w:val="000000" w:themeColor="text1"/>
          <w:szCs w:val="24"/>
        </w:rPr>
        <w:t>混齡</w:t>
      </w:r>
      <w:bookmarkEnd w:id="0"/>
      <w:r w:rsidRPr="002E4CAF">
        <w:rPr>
          <w:rFonts w:ascii="標楷體" w:eastAsia="標楷體" w:hAnsi="標楷體" w:hint="eastAsia"/>
          <w:color w:val="000000" w:themeColor="text1"/>
          <w:szCs w:val="24"/>
        </w:rPr>
        <w:t>的</w:t>
      </w:r>
      <w:proofErr w:type="gramEnd"/>
      <w:r w:rsidRPr="002E4CAF">
        <w:rPr>
          <w:rFonts w:ascii="標楷體" w:eastAsia="標楷體" w:hAnsi="標楷體" w:hint="eastAsia"/>
          <w:color w:val="000000" w:themeColor="text1"/>
          <w:szCs w:val="24"/>
        </w:rPr>
        <w:t>出卷模式，中年級目前是</w:t>
      </w:r>
      <w:proofErr w:type="gramStart"/>
      <w:r w:rsidRPr="002E4CAF">
        <w:rPr>
          <w:rFonts w:ascii="標楷體" w:eastAsia="標楷體" w:hAnsi="標楷體" w:hint="eastAsia"/>
          <w:color w:val="000000" w:themeColor="text1"/>
          <w:szCs w:val="24"/>
        </w:rPr>
        <w:t>採</w:t>
      </w:r>
      <w:proofErr w:type="gramEnd"/>
      <w:r w:rsidRPr="002E4CAF">
        <w:rPr>
          <w:rFonts w:ascii="標楷體" w:eastAsia="標楷體" w:hAnsi="標楷體" w:hint="eastAsia"/>
          <w:color w:val="000000" w:themeColor="text1"/>
          <w:szCs w:val="24"/>
        </w:rPr>
        <w:t>有共同學習的部份會用</w:t>
      </w:r>
      <w:proofErr w:type="gramStart"/>
      <w:r w:rsidRPr="002E4CAF">
        <w:rPr>
          <w:rFonts w:ascii="標楷體" w:eastAsia="標楷體" w:hAnsi="標楷體" w:hint="eastAsia"/>
          <w:color w:val="000000" w:themeColor="text1"/>
          <w:szCs w:val="24"/>
        </w:rPr>
        <w:t>同一題</w:t>
      </w:r>
      <w:proofErr w:type="gramEnd"/>
      <w:r w:rsidRPr="002E4CAF">
        <w:rPr>
          <w:rFonts w:ascii="標楷體" w:eastAsia="標楷體" w:hAnsi="標楷體" w:hint="eastAsia"/>
          <w:color w:val="000000" w:themeColor="text1"/>
          <w:szCs w:val="24"/>
        </w:rPr>
        <w:t>型，但會視孩子的學習階段調整題目的數字或是敘述。</w:t>
      </w:r>
    </w:p>
    <w:p w14:paraId="6B124B65" w14:textId="4B99074F" w:rsidR="009E54EF" w:rsidRPr="009E54EF" w:rsidRDefault="002E4CAF" w:rsidP="002E4CAF">
      <w:pPr>
        <w:rPr>
          <w:rFonts w:ascii="標楷體" w:eastAsia="標楷體" w:hAnsi="標楷體"/>
          <w:color w:val="000000" w:themeColor="text1"/>
          <w:szCs w:val="24"/>
        </w:rPr>
      </w:pPr>
      <w:r w:rsidRPr="002E4CAF">
        <w:rPr>
          <w:rFonts w:ascii="標楷體" w:eastAsia="標楷體" w:hAnsi="標楷體" w:hint="eastAsia"/>
          <w:color w:val="000000" w:themeColor="text1"/>
          <w:szCs w:val="24"/>
        </w:rPr>
        <w:t>2.</w:t>
      </w:r>
      <w:r w:rsidRPr="002E4CAF">
        <w:rPr>
          <w:rFonts w:ascii="標楷體" w:eastAsia="標楷體" w:hAnsi="標楷體" w:hint="eastAsia"/>
          <w:color w:val="000000" w:themeColor="text1"/>
          <w:szCs w:val="24"/>
        </w:rPr>
        <w:tab/>
        <w:t>也可讓不同年級的孩子兩份考卷都做(除了完全沒上過的單元題目)，可刺激孩子的學習動力，並從不同角度來了解學生學習程度。</w:t>
      </w:r>
    </w:p>
    <w:sectPr w:rsidR="009E54EF" w:rsidRPr="009E54EF" w:rsidSect="003764D2">
      <w:footerReference w:type="default" r:id="rId1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D9261" w14:textId="77777777" w:rsidR="00E851AC" w:rsidRDefault="00E851AC" w:rsidP="00C71B03">
      <w:r>
        <w:separator/>
      </w:r>
    </w:p>
  </w:endnote>
  <w:endnote w:type="continuationSeparator" w:id="0">
    <w:p w14:paraId="1F1E46B5" w14:textId="77777777" w:rsidR="00E851AC" w:rsidRDefault="00E851AC" w:rsidP="00C71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文鼎標楷注音">
    <w:altName w:val="微軟正黑體"/>
    <w:panose1 w:val="03000600000000000000"/>
    <w:charset w:val="88"/>
    <w:family w:val="script"/>
    <w:pitch w:val="variable"/>
    <w:sig w:usb0="800002E3" w:usb1="38CF7C7A"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ç´°?Žé?">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008632"/>
      <w:docPartObj>
        <w:docPartGallery w:val="Page Numbers (Bottom of Page)"/>
        <w:docPartUnique/>
      </w:docPartObj>
    </w:sdtPr>
    <w:sdtEndPr/>
    <w:sdtContent>
      <w:p w14:paraId="76DC0991" w14:textId="1C1D9D7C" w:rsidR="00DD70A2" w:rsidRDefault="00DD70A2">
        <w:pPr>
          <w:pStyle w:val="a6"/>
          <w:jc w:val="center"/>
        </w:pPr>
        <w:r>
          <w:fldChar w:fldCharType="begin"/>
        </w:r>
        <w:r>
          <w:instrText>PAGE   \* MERGEFORMAT</w:instrText>
        </w:r>
        <w:r>
          <w:fldChar w:fldCharType="separate"/>
        </w:r>
        <w:r>
          <w:rPr>
            <w:lang w:val="zh-TW"/>
          </w:rPr>
          <w:t>2</w:t>
        </w:r>
        <w:r>
          <w:fldChar w:fldCharType="end"/>
        </w:r>
      </w:p>
    </w:sdtContent>
  </w:sdt>
  <w:p w14:paraId="6282B7BD" w14:textId="77777777" w:rsidR="00DD70A2" w:rsidRDefault="00DD70A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07CBC" w14:textId="77777777" w:rsidR="00E851AC" w:rsidRDefault="00E851AC" w:rsidP="00C71B03">
      <w:r>
        <w:separator/>
      </w:r>
    </w:p>
  </w:footnote>
  <w:footnote w:type="continuationSeparator" w:id="0">
    <w:p w14:paraId="2FCFFD1C" w14:textId="77777777" w:rsidR="00E851AC" w:rsidRDefault="00E851AC" w:rsidP="00C71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E1F43"/>
    <w:multiLevelType w:val="hybridMultilevel"/>
    <w:tmpl w:val="7056FFD8"/>
    <w:lvl w:ilvl="0" w:tplc="1F44E7CE">
      <w:start w:val="2"/>
      <w:numFmt w:val="decimal"/>
      <w:lvlText w:val="%1."/>
      <w:lvlJc w:val="left"/>
      <w:pPr>
        <w:ind w:left="480" w:hanging="480"/>
      </w:pPr>
      <w:rPr>
        <w:rFonts w:ascii="文鼎標楷注音" w:eastAsia="文鼎標楷注音"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6E6A8F"/>
    <w:multiLevelType w:val="hybridMultilevel"/>
    <w:tmpl w:val="944A846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EC29AC"/>
    <w:multiLevelType w:val="hybridMultilevel"/>
    <w:tmpl w:val="7EE21832"/>
    <w:lvl w:ilvl="0" w:tplc="DC08980C">
      <w:start w:val="1"/>
      <w:numFmt w:val="taiwaneseCountingThousand"/>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26E03"/>
    <w:multiLevelType w:val="hybridMultilevel"/>
    <w:tmpl w:val="907C8C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6632B7"/>
    <w:multiLevelType w:val="hybridMultilevel"/>
    <w:tmpl w:val="B32AE714"/>
    <w:lvl w:ilvl="0" w:tplc="BF3CE036">
      <w:start w:val="1"/>
      <w:numFmt w:val="decimal"/>
      <w:lvlText w:val="%1."/>
      <w:lvlJc w:val="left"/>
      <w:pPr>
        <w:ind w:left="740" w:hanging="360"/>
      </w:pPr>
      <w:rPr>
        <w:rFonts w:hint="eastAsia"/>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5" w15:restartNumberingAfterBreak="0">
    <w:nsid w:val="21237271"/>
    <w:multiLevelType w:val="hybridMultilevel"/>
    <w:tmpl w:val="AC445C50"/>
    <w:lvl w:ilvl="0" w:tplc="99E0C8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B9798F"/>
    <w:multiLevelType w:val="hybridMultilevel"/>
    <w:tmpl w:val="6BF0591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60263AF"/>
    <w:multiLevelType w:val="hybridMultilevel"/>
    <w:tmpl w:val="076E4B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6EB3C96"/>
    <w:multiLevelType w:val="hybridMultilevel"/>
    <w:tmpl w:val="9A9600F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9B760A6"/>
    <w:multiLevelType w:val="hybridMultilevel"/>
    <w:tmpl w:val="FC9ED1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D4A07AE"/>
    <w:multiLevelType w:val="hybridMultilevel"/>
    <w:tmpl w:val="991C6A74"/>
    <w:lvl w:ilvl="0" w:tplc="ACC81C72">
      <w:start w:val="1"/>
      <w:numFmt w:val="decimal"/>
      <w:lvlText w:val="%1."/>
      <w:lvlJc w:val="left"/>
      <w:pPr>
        <w:ind w:left="740" w:hanging="360"/>
      </w:pPr>
      <w:rPr>
        <w:rFonts w:hint="default"/>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11" w15:restartNumberingAfterBreak="0">
    <w:nsid w:val="48175B0A"/>
    <w:multiLevelType w:val="hybridMultilevel"/>
    <w:tmpl w:val="94143C7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9477BC6"/>
    <w:multiLevelType w:val="hybridMultilevel"/>
    <w:tmpl w:val="D178A628"/>
    <w:lvl w:ilvl="0" w:tplc="9AB0F7B8">
      <w:start w:val="1"/>
      <w:numFmt w:val="decimal"/>
      <w:lvlText w:val="%1."/>
      <w:lvlJc w:val="left"/>
      <w:pPr>
        <w:ind w:left="740" w:hanging="360"/>
      </w:pPr>
      <w:rPr>
        <w:rFonts w:hint="default"/>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13" w15:restartNumberingAfterBreak="0">
    <w:nsid w:val="567C1FDB"/>
    <w:multiLevelType w:val="hybridMultilevel"/>
    <w:tmpl w:val="5E50BF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C295D64"/>
    <w:multiLevelType w:val="hybridMultilevel"/>
    <w:tmpl w:val="407EB04A"/>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53190D"/>
    <w:multiLevelType w:val="hybridMultilevel"/>
    <w:tmpl w:val="E6CA7FD6"/>
    <w:lvl w:ilvl="0" w:tplc="AC8E5720">
      <w:start w:val="1"/>
      <w:numFmt w:val="decimal"/>
      <w:lvlText w:val="%1."/>
      <w:lvlJc w:val="left"/>
      <w:pPr>
        <w:ind w:left="480" w:hanging="480"/>
      </w:pPr>
      <w:rPr>
        <w:rFonts w:ascii="文鼎標楷注音" w:eastAsia="文鼎標楷注音"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6007D4"/>
    <w:multiLevelType w:val="hybridMultilevel"/>
    <w:tmpl w:val="0252701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ED84868"/>
    <w:multiLevelType w:val="hybridMultilevel"/>
    <w:tmpl w:val="E872F45C"/>
    <w:lvl w:ilvl="0" w:tplc="BF3CE036">
      <w:start w:val="1"/>
      <w:numFmt w:val="decimal"/>
      <w:lvlText w:val="%1."/>
      <w:lvlJc w:val="left"/>
      <w:pPr>
        <w:ind w:left="860" w:hanging="480"/>
      </w:pPr>
      <w:rPr>
        <w:rFonts w:hint="eastAsia"/>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18" w15:restartNumberingAfterBreak="0">
    <w:nsid w:val="60EF7A46"/>
    <w:multiLevelType w:val="hybridMultilevel"/>
    <w:tmpl w:val="625CD392"/>
    <w:lvl w:ilvl="0" w:tplc="0D62ACBE">
      <w:start w:val="1"/>
      <w:numFmt w:val="decimal"/>
      <w:lvlText w:val="%1."/>
      <w:lvlJc w:val="left"/>
      <w:pPr>
        <w:ind w:left="740" w:hanging="360"/>
      </w:pPr>
      <w:rPr>
        <w:rFonts w:hint="default"/>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19" w15:restartNumberingAfterBreak="0">
    <w:nsid w:val="6C3505B4"/>
    <w:multiLevelType w:val="hybridMultilevel"/>
    <w:tmpl w:val="82044EFE"/>
    <w:lvl w:ilvl="0" w:tplc="2222C2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0A3D77"/>
    <w:multiLevelType w:val="hybridMultilevel"/>
    <w:tmpl w:val="61905D5A"/>
    <w:lvl w:ilvl="0" w:tplc="9C5A9328">
      <w:start w:val="2"/>
      <w:numFmt w:val="decimal"/>
      <w:lvlText w:val="%1."/>
      <w:lvlJc w:val="left"/>
      <w:pPr>
        <w:ind w:left="7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3B446F"/>
    <w:multiLevelType w:val="hybridMultilevel"/>
    <w:tmpl w:val="25AA5F5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20049C7"/>
    <w:multiLevelType w:val="hybridMultilevel"/>
    <w:tmpl w:val="5406FC1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7AEE4A4B"/>
    <w:multiLevelType w:val="hybridMultilevel"/>
    <w:tmpl w:val="10B081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BEB451B"/>
    <w:multiLevelType w:val="hybridMultilevel"/>
    <w:tmpl w:val="BD948E60"/>
    <w:lvl w:ilvl="0" w:tplc="BF3CE036">
      <w:start w:val="1"/>
      <w:numFmt w:val="decimal"/>
      <w:lvlText w:val="%1."/>
      <w:lvlJc w:val="left"/>
      <w:pPr>
        <w:ind w:left="740" w:hanging="360"/>
      </w:pPr>
      <w:rPr>
        <w:rFonts w:hint="eastAsia"/>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abstractNum w:abstractNumId="25" w15:restartNumberingAfterBreak="0">
    <w:nsid w:val="7E0F5C64"/>
    <w:multiLevelType w:val="hybridMultilevel"/>
    <w:tmpl w:val="5588CF4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3"/>
  </w:num>
  <w:num w:numId="2">
    <w:abstractNumId w:val="5"/>
  </w:num>
  <w:num w:numId="3">
    <w:abstractNumId w:val="2"/>
  </w:num>
  <w:num w:numId="4">
    <w:abstractNumId w:val="10"/>
  </w:num>
  <w:num w:numId="5">
    <w:abstractNumId w:val="12"/>
  </w:num>
  <w:num w:numId="6">
    <w:abstractNumId w:val="18"/>
  </w:num>
  <w:num w:numId="7">
    <w:abstractNumId w:val="13"/>
  </w:num>
  <w:num w:numId="8">
    <w:abstractNumId w:val="25"/>
  </w:num>
  <w:num w:numId="9">
    <w:abstractNumId w:val="22"/>
  </w:num>
  <w:num w:numId="10">
    <w:abstractNumId w:val="17"/>
  </w:num>
  <w:num w:numId="11">
    <w:abstractNumId w:val="4"/>
  </w:num>
  <w:num w:numId="12">
    <w:abstractNumId w:val="14"/>
  </w:num>
  <w:num w:numId="13">
    <w:abstractNumId w:val="15"/>
  </w:num>
  <w:num w:numId="14">
    <w:abstractNumId w:val="7"/>
  </w:num>
  <w:num w:numId="15">
    <w:abstractNumId w:val="0"/>
  </w:num>
  <w:num w:numId="16">
    <w:abstractNumId w:val="8"/>
  </w:num>
  <w:num w:numId="17">
    <w:abstractNumId w:val="24"/>
  </w:num>
  <w:num w:numId="18">
    <w:abstractNumId w:val="20"/>
  </w:num>
  <w:num w:numId="19">
    <w:abstractNumId w:val="16"/>
  </w:num>
  <w:num w:numId="20">
    <w:abstractNumId w:val="21"/>
  </w:num>
  <w:num w:numId="21">
    <w:abstractNumId w:val="1"/>
  </w:num>
  <w:num w:numId="22">
    <w:abstractNumId w:val="11"/>
  </w:num>
  <w:num w:numId="23">
    <w:abstractNumId w:val="3"/>
  </w:num>
  <w:num w:numId="24">
    <w:abstractNumId w:val="9"/>
  </w:num>
  <w:num w:numId="25">
    <w:abstractNumId w:val="6"/>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669"/>
    <w:rsid w:val="00051F43"/>
    <w:rsid w:val="00144CCF"/>
    <w:rsid w:val="0026448B"/>
    <w:rsid w:val="002E4CAF"/>
    <w:rsid w:val="003764D2"/>
    <w:rsid w:val="003B0CEF"/>
    <w:rsid w:val="003E3EDC"/>
    <w:rsid w:val="003F1904"/>
    <w:rsid w:val="004179BE"/>
    <w:rsid w:val="00424315"/>
    <w:rsid w:val="00442D83"/>
    <w:rsid w:val="004949AB"/>
    <w:rsid w:val="004A79B8"/>
    <w:rsid w:val="004C693C"/>
    <w:rsid w:val="004F2470"/>
    <w:rsid w:val="00551762"/>
    <w:rsid w:val="005E7F6B"/>
    <w:rsid w:val="00653F72"/>
    <w:rsid w:val="00697F93"/>
    <w:rsid w:val="006A3C50"/>
    <w:rsid w:val="00724B0A"/>
    <w:rsid w:val="007C7439"/>
    <w:rsid w:val="00815265"/>
    <w:rsid w:val="008302E5"/>
    <w:rsid w:val="008C5089"/>
    <w:rsid w:val="008C5183"/>
    <w:rsid w:val="008F7469"/>
    <w:rsid w:val="00911BCB"/>
    <w:rsid w:val="009A35D0"/>
    <w:rsid w:val="009C016A"/>
    <w:rsid w:val="009E54EF"/>
    <w:rsid w:val="00AA6599"/>
    <w:rsid w:val="00B07A8A"/>
    <w:rsid w:val="00B67B27"/>
    <w:rsid w:val="00B922FF"/>
    <w:rsid w:val="00BD3307"/>
    <w:rsid w:val="00C71B03"/>
    <w:rsid w:val="00C903C8"/>
    <w:rsid w:val="00C9756B"/>
    <w:rsid w:val="00CB1669"/>
    <w:rsid w:val="00CD7634"/>
    <w:rsid w:val="00D04267"/>
    <w:rsid w:val="00D1761B"/>
    <w:rsid w:val="00D36493"/>
    <w:rsid w:val="00D730F1"/>
    <w:rsid w:val="00DB28DF"/>
    <w:rsid w:val="00DD70A2"/>
    <w:rsid w:val="00E7145F"/>
    <w:rsid w:val="00E851AC"/>
    <w:rsid w:val="00E85A6D"/>
    <w:rsid w:val="00F076B5"/>
    <w:rsid w:val="00F936BB"/>
    <w:rsid w:val="00FB0025"/>
    <w:rsid w:val="00FF54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227B1"/>
  <w15:chartTrackingRefBased/>
  <w15:docId w15:val="{B01ABCAA-31AE-476C-BCAC-6BD899AD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669"/>
    <w:pPr>
      <w:ind w:leftChars="200" w:left="480"/>
    </w:pPr>
  </w:style>
  <w:style w:type="paragraph" w:styleId="a4">
    <w:name w:val="header"/>
    <w:basedOn w:val="a"/>
    <w:link w:val="a5"/>
    <w:uiPriority w:val="99"/>
    <w:unhideWhenUsed/>
    <w:rsid w:val="00C71B03"/>
    <w:pPr>
      <w:tabs>
        <w:tab w:val="center" w:pos="4153"/>
        <w:tab w:val="right" w:pos="8306"/>
      </w:tabs>
      <w:snapToGrid w:val="0"/>
    </w:pPr>
    <w:rPr>
      <w:sz w:val="20"/>
      <w:szCs w:val="20"/>
    </w:rPr>
  </w:style>
  <w:style w:type="character" w:customStyle="1" w:styleId="a5">
    <w:name w:val="頁首 字元"/>
    <w:basedOn w:val="a0"/>
    <w:link w:val="a4"/>
    <w:uiPriority w:val="99"/>
    <w:rsid w:val="00C71B03"/>
    <w:rPr>
      <w:sz w:val="20"/>
      <w:szCs w:val="20"/>
    </w:rPr>
  </w:style>
  <w:style w:type="paragraph" w:styleId="a6">
    <w:name w:val="footer"/>
    <w:basedOn w:val="a"/>
    <w:link w:val="a7"/>
    <w:uiPriority w:val="99"/>
    <w:unhideWhenUsed/>
    <w:rsid w:val="00C71B03"/>
    <w:pPr>
      <w:tabs>
        <w:tab w:val="center" w:pos="4153"/>
        <w:tab w:val="right" w:pos="8306"/>
      </w:tabs>
      <w:snapToGrid w:val="0"/>
    </w:pPr>
    <w:rPr>
      <w:sz w:val="20"/>
      <w:szCs w:val="20"/>
    </w:rPr>
  </w:style>
  <w:style w:type="character" w:customStyle="1" w:styleId="a7">
    <w:name w:val="頁尾 字元"/>
    <w:basedOn w:val="a0"/>
    <w:link w:val="a6"/>
    <w:uiPriority w:val="99"/>
    <w:rsid w:val="00C71B03"/>
    <w:rPr>
      <w:sz w:val="20"/>
      <w:szCs w:val="20"/>
    </w:rPr>
  </w:style>
  <w:style w:type="table" w:styleId="a8">
    <w:name w:val="Table Grid"/>
    <w:basedOn w:val="a1"/>
    <w:rsid w:val="008C5089"/>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內文1"/>
    <w:rsid w:val="00D36493"/>
    <w:pPr>
      <w:widowControl w:val="0"/>
    </w:pPr>
    <w:rPr>
      <w:rFonts w:ascii="Times New Roman" w:eastAsia="新細明體" w:hAnsi="Times New Roman" w:cs="Times New Roman"/>
      <w:szCs w:val="24"/>
    </w:rPr>
  </w:style>
  <w:style w:type="character" w:customStyle="1" w:styleId="char">
    <w:name w:val="char國小題目"/>
    <w:rsid w:val="00D36493"/>
    <w:rPr>
      <w:rFonts w:ascii="Times New Roman" w:eastAsia="標楷體" w:hAnsi="Times New Roman" w:cs="Times New Roman"/>
      <w:b w:val="0"/>
      <w:i w:val="0"/>
      <w:snapToGrid/>
      <w:color w:val="000000"/>
      <w:w w:val="100"/>
      <w:kern w:val="0"/>
      <w:sz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邱文</dc:creator>
  <cp:keywords/>
  <dc:description/>
  <cp:lastModifiedBy>admin</cp:lastModifiedBy>
  <cp:revision>11</cp:revision>
  <dcterms:created xsi:type="dcterms:W3CDTF">2021-04-19T03:47:00Z</dcterms:created>
  <dcterms:modified xsi:type="dcterms:W3CDTF">2021-04-19T05:30:00Z</dcterms:modified>
</cp:coreProperties>
</file>